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4CE42">
      <w:pPr>
        <w:tabs>
          <w:tab w:val="left" w:pos="6946"/>
        </w:tabs>
        <w:ind w:left="-40" w:leftChars="-135" w:right="-197" w:rightChars="-94" w:hanging="243" w:hangingChars="32"/>
        <w:jc w:val="center"/>
        <w:rPr>
          <w:b/>
          <w:color w:val="FF0000"/>
          <w:w w:val="90"/>
          <w:sz w:val="84"/>
          <w:szCs w:val="84"/>
        </w:rPr>
      </w:pPr>
      <w:r>
        <w:rPr>
          <w:rFonts w:hint="eastAsia"/>
          <w:b/>
          <w:color w:val="FF0000"/>
          <w:w w:val="90"/>
          <w:sz w:val="84"/>
          <w:szCs w:val="84"/>
        </w:rPr>
        <w:t>中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国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造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船</w:t>
      </w:r>
      <w:r>
        <w:rPr>
          <w:rFonts w:hint="eastAsia"/>
          <w:b/>
          <w:color w:val="FF0000"/>
          <w:w w:val="90"/>
          <w:sz w:val="10"/>
          <w:szCs w:val="10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工</w:t>
      </w:r>
      <w:r>
        <w:rPr>
          <w:rFonts w:hint="eastAsia"/>
          <w:b/>
          <w:color w:val="FF0000"/>
          <w:w w:val="90"/>
          <w:sz w:val="15"/>
          <w:szCs w:val="15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程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学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会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文</w:t>
      </w:r>
      <w:r>
        <w:rPr>
          <w:rFonts w:hint="eastAsia"/>
          <w:b/>
          <w:color w:val="FF0000"/>
          <w:w w:val="90"/>
          <w:sz w:val="16"/>
          <w:szCs w:val="16"/>
        </w:rPr>
        <w:t xml:space="preserve"> </w:t>
      </w:r>
      <w:r>
        <w:rPr>
          <w:rFonts w:hint="eastAsia"/>
          <w:b/>
          <w:color w:val="FF0000"/>
          <w:w w:val="90"/>
          <w:sz w:val="84"/>
          <w:szCs w:val="84"/>
        </w:rPr>
        <w:t>件</w:t>
      </w:r>
    </w:p>
    <w:p w14:paraId="2BB98103"/>
    <w:p w14:paraId="06970B10"/>
    <w:p w14:paraId="6B90166A">
      <w:pPr>
        <w:spacing w:line="52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船会</w:t>
      </w:r>
      <w:bookmarkStart w:id="0" w:name="_Hlk68623136"/>
      <w:r>
        <w:rPr>
          <w:rFonts w:hint="default" w:ascii="Times New Roman" w:hAnsi="Times New Roman" w:eastAsia="仿宋_GB2312" w:cs="Times New Roman"/>
          <w:sz w:val="32"/>
          <w:szCs w:val="32"/>
        </w:rPr>
        <w:t>〔2025〕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bookmarkEnd w:id="0"/>
    </w:p>
    <w:p w14:paraId="11B8C3CA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68580</wp:posOffset>
                </wp:positionV>
                <wp:extent cx="5257800" cy="0"/>
                <wp:effectExtent l="0" t="7620" r="0" b="1524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pt;margin-top:5.4pt;height:0pt;width:414pt;z-index:251659264;mso-width-relative:page;mso-height-relative:page;" filled="f" stroked="t" coordsize="21600,21600" o:gfxdata="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AyF6CfVAAAACAEAAA8AAAAAAAAAAQAgAAAAIgAAAGRycy9kb3ducmV2&#10;LnhtbFBLAQIUABQAAAAIAIdO4kBRD1Bi/wEAAO0DAAAOAAAAAAAAAAEAIAAAACQBAABkcnMvZTJv&#10;RG9jLnhtbFBLBQYAAAAABgAGAFkBAACVBQAAAAA=&#10;">
                <v:fill on="f" focussize="0,0"/>
                <v:stroke weight="1.25pt" color="#FF0000" joinstyle="round"/>
                <v:imagedata o:title=""/>
                <o:lock v:ext="edit" aspectratio="f"/>
              </v:shape>
            </w:pict>
          </mc:Fallback>
        </mc:AlternateContent>
      </w:r>
    </w:p>
    <w:p w14:paraId="783BE9C8"/>
    <w:p w14:paraId="2D848FD9"/>
    <w:p w14:paraId="518F4AC7">
      <w:pPr>
        <w:spacing w:line="560" w:lineRule="exact"/>
        <w:jc w:val="center"/>
        <w:rPr>
          <w:rFonts w:hint="eastAsia" w:ascii="方正小标宋简体" w:eastAsia="方正小标宋简体" w:cs="Times New Roman" w:hAnsiTheme="minorEastAsia"/>
          <w:sz w:val="44"/>
          <w:szCs w:val="44"/>
        </w:rPr>
      </w:pPr>
      <w:r>
        <w:rPr>
          <w:rFonts w:hint="eastAsia" w:ascii="方正小标宋简体" w:eastAsia="方正小标宋简体" w:cs="Times New Roman" w:hAnsiTheme="minorEastAsia"/>
          <w:sz w:val="44"/>
          <w:szCs w:val="44"/>
        </w:rPr>
        <w:t>关于</w:t>
      </w:r>
      <w:bookmarkStart w:id="1" w:name="OLE_LINK1"/>
      <w:r>
        <w:rPr>
          <w:rFonts w:hint="eastAsia" w:ascii="方正小标宋简体" w:eastAsia="方正小标宋简体" w:cs="Times New Roman" w:hAnsiTheme="minorEastAsia"/>
          <w:sz w:val="44"/>
          <w:szCs w:val="44"/>
        </w:rPr>
        <w:t>下达</w:t>
      </w:r>
      <w:bookmarkEnd w:id="1"/>
      <w:r>
        <w:rPr>
          <w:rFonts w:ascii="方正小标宋简体" w:eastAsia="方正小标宋简体" w:cs="Times New Roman" w:hAnsiTheme="minorEastAsia"/>
          <w:sz w:val="44"/>
          <w:szCs w:val="44"/>
        </w:rPr>
        <w:t>《船载碳捕集系统吸收解吸性能计算方法》等8项</w:t>
      </w:r>
      <w:r>
        <w:rPr>
          <w:rFonts w:hint="eastAsia" w:ascii="方正小标宋简体" w:eastAsia="方正小标宋简体" w:cs="Times New Roman" w:hAnsiTheme="minorEastAsia"/>
          <w:sz w:val="44"/>
          <w:szCs w:val="44"/>
        </w:rPr>
        <w:t>团体标准计划的通知</w:t>
      </w:r>
    </w:p>
    <w:p w14:paraId="0134910F">
      <w:pPr>
        <w:spacing w:line="480" w:lineRule="exact"/>
        <w:jc w:val="left"/>
        <w:rPr>
          <w:rFonts w:hint="eastAsia" w:ascii="仿宋_GB2312" w:eastAsia="仿宋_GB2312" w:cs="Times New Roman" w:hAnsiTheme="minorEastAsia"/>
          <w:kern w:val="0"/>
          <w:sz w:val="28"/>
          <w:szCs w:val="28"/>
        </w:rPr>
      </w:pPr>
    </w:p>
    <w:p w14:paraId="58AD9AFA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各有关单位：</w:t>
      </w:r>
    </w:p>
    <w:p w14:paraId="29E4D5A3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根据《中国造船工程学会标准制修订管理办法》，经前期组织专家审查和立项公示，现决定下达《船载碳捕集系统吸收解吸性能计算方法》等8项团体标准计划（见附件）。</w:t>
      </w:r>
    </w:p>
    <w:p w14:paraId="4AE4A20F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请各有关单位按计划组织开展标准编制工作，在计划执</w:t>
      </w:r>
    </w:p>
    <w:p w14:paraId="4029FD1B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行中加强协调，广泛征求意见，确保标准质量和按期完成。</w:t>
      </w:r>
    </w:p>
    <w:p w14:paraId="25DFBE9D">
      <w:pPr>
        <w:spacing w:line="560" w:lineRule="exact"/>
        <w:ind w:right="32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3A063A8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附件：团体标准计划清单</w:t>
      </w:r>
    </w:p>
    <w:p w14:paraId="0B1BD69D">
      <w:pPr>
        <w:spacing w:line="560" w:lineRule="exact"/>
        <w:ind w:right="320" w:firstLine="1328" w:firstLineChars="415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" w:name="_GoBack"/>
      <w:bookmarkEnd w:id="2"/>
    </w:p>
    <w:p w14:paraId="37D3C416">
      <w:pPr>
        <w:spacing w:line="560" w:lineRule="exact"/>
        <w:ind w:right="159"/>
        <w:jc w:val="both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 w14:paraId="5EA83EB4">
      <w:pPr>
        <w:spacing w:line="560" w:lineRule="exact"/>
        <w:ind w:right="159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中国造船工程学会</w:t>
      </w:r>
    </w:p>
    <w:p w14:paraId="777A7566">
      <w:pPr>
        <w:spacing w:line="560" w:lineRule="exact"/>
        <w:ind w:right="14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2025年12月19日</w:t>
      </w:r>
    </w:p>
    <w:p w14:paraId="2FF6CD7B">
      <w:pPr>
        <w:spacing w:line="560" w:lineRule="exact"/>
        <w:ind w:right="140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843" w:right="1800" w:bottom="1440" w:left="1800" w:header="851" w:footer="992" w:gutter="0"/>
          <w:cols w:space="425" w:num="1"/>
          <w:docGrid w:type="lines" w:linePitch="312" w:charSpace="0"/>
        </w:sectPr>
      </w:pPr>
    </w:p>
    <w:p w14:paraId="2A35B23D">
      <w:pPr>
        <w:spacing w:after="243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</w:p>
    <w:p w14:paraId="69039DBB">
      <w:pPr>
        <w:snapToGrid w:val="0"/>
        <w:spacing w:after="243"/>
        <w:jc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团体标准计划清单</w:t>
      </w:r>
    </w:p>
    <w:tbl>
      <w:tblPr>
        <w:tblStyle w:val="4"/>
        <w:tblW w:w="14174" w:type="dxa"/>
        <w:tblInd w:w="-108" w:type="dxa"/>
        <w:tblLayout w:type="autofit"/>
        <w:tblCellMar>
          <w:top w:w="45" w:type="dxa"/>
          <w:left w:w="0" w:type="dxa"/>
          <w:bottom w:w="0" w:type="dxa"/>
          <w:right w:w="107" w:type="dxa"/>
        </w:tblCellMar>
      </w:tblPr>
      <w:tblGrid>
        <w:gridCol w:w="1017"/>
        <w:gridCol w:w="2498"/>
        <w:gridCol w:w="5919"/>
        <w:gridCol w:w="4740"/>
      </w:tblGrid>
      <w:tr w14:paraId="3664AEF9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  <w:tblHeader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70B64">
            <w:pPr>
              <w:ind w:left="228"/>
              <w:jc w:val="both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CC9DA">
            <w:pPr>
              <w:ind w:left="104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b/>
                <w:sz w:val="28"/>
                <w:szCs w:val="28"/>
              </w:rPr>
              <w:t>标准编号</w:t>
            </w:r>
          </w:p>
        </w:tc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897D2">
            <w:pPr>
              <w:ind w:left="104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b/>
                <w:sz w:val="28"/>
                <w:szCs w:val="28"/>
              </w:rPr>
              <w:t>标准名称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53525">
            <w:pPr>
              <w:ind w:left="104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sz w:val="28"/>
                <w:szCs w:val="28"/>
              </w:rPr>
              <w:t>主编</w:t>
            </w:r>
            <w:r>
              <w:rPr>
                <w:rFonts w:ascii="仿宋" w:hAnsi="仿宋" w:eastAsia="仿宋" w:cs="仿宋_GB2312"/>
                <w:b/>
                <w:sz w:val="28"/>
                <w:szCs w:val="28"/>
              </w:rPr>
              <w:t>单位</w:t>
            </w:r>
          </w:p>
        </w:tc>
      </w:tr>
      <w:tr w14:paraId="3DED16E2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95AD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E3EB9">
            <w:pPr>
              <w:snapToGrid w:val="0"/>
              <w:ind w:left="102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20251202-222</w:t>
            </w:r>
          </w:p>
        </w:tc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91286">
            <w:pPr>
              <w:pStyle w:val="8"/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船载碳捕集系统吸收解吸性能计算方法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89E49">
            <w:pPr>
              <w:pStyle w:val="8"/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中船动力（集团）有限公司</w:t>
            </w:r>
          </w:p>
        </w:tc>
      </w:tr>
      <w:tr w14:paraId="2296B2E5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5C42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2D1C8">
            <w:pPr>
              <w:snapToGrid w:val="0"/>
              <w:ind w:left="102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20251202-223</w:t>
            </w:r>
          </w:p>
        </w:tc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68F51">
            <w:pPr>
              <w:pStyle w:val="8"/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船用中速发动机机体强度校核要求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4EFF8">
            <w:pPr>
              <w:pStyle w:val="8"/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中船动力（集团）有限公司</w:t>
            </w:r>
          </w:p>
        </w:tc>
      </w:tr>
      <w:tr w14:paraId="558D8EAF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44CB6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FDF2C">
            <w:pPr>
              <w:snapToGrid w:val="0"/>
              <w:ind w:left="102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20251202-224</w:t>
            </w:r>
          </w:p>
        </w:tc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17AE5">
            <w:pPr>
              <w:pStyle w:val="8"/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船用中速发动机一维流动燃烧性能仿真建模及标定要求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469D9">
            <w:pPr>
              <w:pStyle w:val="8"/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中船动力（集团）有限公司</w:t>
            </w:r>
          </w:p>
        </w:tc>
      </w:tr>
      <w:tr w14:paraId="3BB1967D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7BC2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9B8D9">
            <w:pPr>
              <w:snapToGrid w:val="0"/>
              <w:ind w:left="102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20251202-225</w:t>
            </w:r>
          </w:p>
        </w:tc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53BC5">
            <w:pPr>
              <w:pStyle w:val="8"/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船体监测系统技术要求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2AD5D">
            <w:pPr>
              <w:pStyle w:val="8"/>
              <w:snapToGrid w:val="0"/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上海船舶运输科学研究所有限公司</w:t>
            </w:r>
          </w:p>
        </w:tc>
      </w:tr>
      <w:tr w14:paraId="6C46AC49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6FAC0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E5A37">
            <w:pPr>
              <w:snapToGrid w:val="0"/>
              <w:ind w:left="102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20251202-226</w:t>
            </w:r>
          </w:p>
        </w:tc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7A7E1">
            <w:pPr>
              <w:pStyle w:val="8"/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深海输矿管升沉补偿系统设计方法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0298C">
            <w:pPr>
              <w:pStyle w:val="8"/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中国船舶集团有限公司第七</w:t>
            </w:r>
            <w:r>
              <w:rPr>
                <w:rFonts w:hint="eastAsia" w:ascii="宋体" w:hAnsi="宋体" w:cs="微软雅黑"/>
                <w:szCs w:val="28"/>
              </w:rPr>
              <w:t>〇</w:t>
            </w:r>
            <w:r>
              <w:rPr>
                <w:rFonts w:hint="eastAsia" w:ascii="仿宋" w:hAnsi="仿宋" w:eastAsia="仿宋" w:cs="微软雅黑"/>
                <w:szCs w:val="28"/>
              </w:rPr>
              <w:t>四研究所</w:t>
            </w:r>
          </w:p>
        </w:tc>
      </w:tr>
      <w:tr w14:paraId="07F15107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C50D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67711">
            <w:pPr>
              <w:snapToGrid w:val="0"/>
              <w:ind w:left="102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20251202-227</w:t>
            </w:r>
          </w:p>
        </w:tc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27FBF">
            <w:pPr>
              <w:pStyle w:val="8"/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三维CAD基础引擎开放与集成测试要求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BA18D">
            <w:pPr>
              <w:pStyle w:val="8"/>
              <w:jc w:val="center"/>
              <w:rPr>
                <w:rFonts w:hint="eastAsia" w:ascii="仿宋" w:hAnsi="仿宋" w:eastAsia="仿宋"/>
                <w:color w:val="auto"/>
                <w:kern w:val="2"/>
                <w:sz w:val="28"/>
                <w:szCs w:val="28"/>
              </w:rPr>
            </w:pPr>
            <w:r>
              <w:rPr>
                <w:rFonts w:hint="eastAsia"/>
                <w:szCs w:val="28"/>
              </w:rPr>
              <w:t>中国船舶集团海舟系统技术有限公司</w:t>
            </w:r>
          </w:p>
        </w:tc>
      </w:tr>
      <w:tr w14:paraId="080AFD22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1F09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74AA4">
            <w:pPr>
              <w:snapToGrid w:val="0"/>
              <w:ind w:left="102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20251202-228</w:t>
            </w:r>
          </w:p>
        </w:tc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72623">
            <w:pPr>
              <w:pStyle w:val="8"/>
              <w:jc w:val="center"/>
              <w:rPr>
                <w:rFonts w:hAnsi="Times New Roman"/>
              </w:rPr>
            </w:pPr>
            <w:r>
              <w:rPr>
                <w:rFonts w:hint="eastAsia"/>
                <w:szCs w:val="28"/>
              </w:rPr>
              <w:t>船舶产品数据模型元数据定义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EB4CD">
            <w:pPr>
              <w:pStyle w:val="8"/>
              <w:jc w:val="center"/>
              <w:rPr>
                <w:rFonts w:hAnsi="Times New Roman"/>
              </w:rPr>
            </w:pPr>
            <w:r>
              <w:rPr>
                <w:rFonts w:hint="eastAsia"/>
                <w:szCs w:val="28"/>
              </w:rPr>
              <w:t>武汉理工大学</w:t>
            </w:r>
          </w:p>
        </w:tc>
      </w:tr>
      <w:tr w14:paraId="324FE4CD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0344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2EA00">
            <w:pPr>
              <w:snapToGrid w:val="0"/>
              <w:ind w:left="102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20251202-229</w:t>
            </w:r>
          </w:p>
        </w:tc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7EA28">
            <w:pPr>
              <w:pStyle w:val="8"/>
              <w:jc w:val="center"/>
              <w:rPr>
                <w:rFonts w:hAnsi="Times New Roman"/>
              </w:rPr>
            </w:pPr>
            <w:r>
              <w:rPr>
                <w:rFonts w:hint="eastAsia"/>
                <w:szCs w:val="28"/>
              </w:rPr>
              <w:t>船舶产品仿真数据模型定义与数据集成要求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EA014">
            <w:pPr>
              <w:pStyle w:val="8"/>
              <w:jc w:val="center"/>
              <w:rPr>
                <w:rFonts w:hAnsi="Times New Roman"/>
              </w:rPr>
            </w:pPr>
            <w:r>
              <w:rPr>
                <w:rFonts w:hint="eastAsia"/>
                <w:szCs w:val="28"/>
              </w:rPr>
              <w:t>中船奥蓝托无锡软件技术有限公司</w:t>
            </w:r>
          </w:p>
        </w:tc>
      </w:tr>
    </w:tbl>
    <w:p w14:paraId="64FF3CBE"/>
    <w:sectPr>
      <w:pgSz w:w="16838" w:h="11906" w:orient="landscape"/>
      <w:pgMar w:top="1800" w:right="1843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3DF28E1-8F1B-49F3-A799-9CFD752C2AB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12FA35A9-D8F7-4FCC-A157-CD11888FF1C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99822F8-2624-4E4E-A13C-1127829A0B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A5823B29-08BA-4446-A49C-B0B6BB32B2C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A4A3ED79-FAFB-4CF9-B752-B2E4CD56C73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BC49F3D0-85AC-4FF0-8F3E-827BE3BB26C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CA478949-8581-4471-9B36-8C0009707A25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8" w:fontKey="{55745682-30FA-43E8-A233-3F3BCA4A6F29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9" w:fontKey="{DA286897-8704-4EB4-A2BA-B1239E9D8F1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378C025E-BF19-42EF-A0BC-8C6460215C6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1" w:fontKey="{AF1F8E91-C0D7-4B58-8282-6FF5FAF427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3ZmQyNWM1NDA5YTJhYzVhMTA5ZTU1ZDllYzA0NzAifQ=="/>
  </w:docVars>
  <w:rsids>
    <w:rsidRoot w:val="00036B13"/>
    <w:rsid w:val="000020F4"/>
    <w:rsid w:val="0001015E"/>
    <w:rsid w:val="00036B13"/>
    <w:rsid w:val="00046052"/>
    <w:rsid w:val="00085F12"/>
    <w:rsid w:val="000A3386"/>
    <w:rsid w:val="000B5A6A"/>
    <w:rsid w:val="000D026A"/>
    <w:rsid w:val="000F1552"/>
    <w:rsid w:val="00102007"/>
    <w:rsid w:val="00124693"/>
    <w:rsid w:val="0015239E"/>
    <w:rsid w:val="00170392"/>
    <w:rsid w:val="00194548"/>
    <w:rsid w:val="00197DDE"/>
    <w:rsid w:val="001A3BB1"/>
    <w:rsid w:val="001D07C6"/>
    <w:rsid w:val="00202399"/>
    <w:rsid w:val="00203011"/>
    <w:rsid w:val="002033AC"/>
    <w:rsid w:val="00212429"/>
    <w:rsid w:val="0022337E"/>
    <w:rsid w:val="00227640"/>
    <w:rsid w:val="00243E52"/>
    <w:rsid w:val="002769A5"/>
    <w:rsid w:val="00276CF6"/>
    <w:rsid w:val="002965FD"/>
    <w:rsid w:val="002B3A6B"/>
    <w:rsid w:val="002D6806"/>
    <w:rsid w:val="002E78D5"/>
    <w:rsid w:val="002F16A7"/>
    <w:rsid w:val="00300DB8"/>
    <w:rsid w:val="00301CCC"/>
    <w:rsid w:val="003054D9"/>
    <w:rsid w:val="00322BCF"/>
    <w:rsid w:val="00327E40"/>
    <w:rsid w:val="00334DC0"/>
    <w:rsid w:val="00361C28"/>
    <w:rsid w:val="00394D48"/>
    <w:rsid w:val="003B1983"/>
    <w:rsid w:val="003C7ED7"/>
    <w:rsid w:val="003F137E"/>
    <w:rsid w:val="003F7256"/>
    <w:rsid w:val="003F754C"/>
    <w:rsid w:val="00407DA0"/>
    <w:rsid w:val="00427772"/>
    <w:rsid w:val="0043760E"/>
    <w:rsid w:val="00444E21"/>
    <w:rsid w:val="0046680B"/>
    <w:rsid w:val="00470525"/>
    <w:rsid w:val="00475D67"/>
    <w:rsid w:val="004B06EF"/>
    <w:rsid w:val="004B3A62"/>
    <w:rsid w:val="00505510"/>
    <w:rsid w:val="005064A9"/>
    <w:rsid w:val="00522A14"/>
    <w:rsid w:val="005540BC"/>
    <w:rsid w:val="00594F74"/>
    <w:rsid w:val="005A6DAC"/>
    <w:rsid w:val="005C4CA8"/>
    <w:rsid w:val="005E1890"/>
    <w:rsid w:val="00600CDE"/>
    <w:rsid w:val="00612FD8"/>
    <w:rsid w:val="00631E7F"/>
    <w:rsid w:val="00650397"/>
    <w:rsid w:val="006B3117"/>
    <w:rsid w:val="006B42D0"/>
    <w:rsid w:val="006B573B"/>
    <w:rsid w:val="006E0453"/>
    <w:rsid w:val="006E149C"/>
    <w:rsid w:val="006F0878"/>
    <w:rsid w:val="006F1885"/>
    <w:rsid w:val="00721EB2"/>
    <w:rsid w:val="00746239"/>
    <w:rsid w:val="00760486"/>
    <w:rsid w:val="00781A52"/>
    <w:rsid w:val="00796823"/>
    <w:rsid w:val="007A73B1"/>
    <w:rsid w:val="007D1591"/>
    <w:rsid w:val="007D5270"/>
    <w:rsid w:val="007F1E40"/>
    <w:rsid w:val="008320C8"/>
    <w:rsid w:val="0086332F"/>
    <w:rsid w:val="00893023"/>
    <w:rsid w:val="0089363A"/>
    <w:rsid w:val="00893753"/>
    <w:rsid w:val="008A0D70"/>
    <w:rsid w:val="008F4B83"/>
    <w:rsid w:val="00910D8D"/>
    <w:rsid w:val="009137E9"/>
    <w:rsid w:val="0091651C"/>
    <w:rsid w:val="00917657"/>
    <w:rsid w:val="009264CB"/>
    <w:rsid w:val="00973C1D"/>
    <w:rsid w:val="00981E1C"/>
    <w:rsid w:val="009A3EDC"/>
    <w:rsid w:val="00A54BBB"/>
    <w:rsid w:val="00A61043"/>
    <w:rsid w:val="00A84CB1"/>
    <w:rsid w:val="00AA09BC"/>
    <w:rsid w:val="00AB31BA"/>
    <w:rsid w:val="00AF0B83"/>
    <w:rsid w:val="00B27DA8"/>
    <w:rsid w:val="00B36760"/>
    <w:rsid w:val="00B4632D"/>
    <w:rsid w:val="00B61895"/>
    <w:rsid w:val="00B61B22"/>
    <w:rsid w:val="00B92CB4"/>
    <w:rsid w:val="00BB3675"/>
    <w:rsid w:val="00BE382A"/>
    <w:rsid w:val="00C16A75"/>
    <w:rsid w:val="00C22ACF"/>
    <w:rsid w:val="00C230FD"/>
    <w:rsid w:val="00C3791E"/>
    <w:rsid w:val="00C603EA"/>
    <w:rsid w:val="00C641D9"/>
    <w:rsid w:val="00C64C5F"/>
    <w:rsid w:val="00C84A41"/>
    <w:rsid w:val="00C854E5"/>
    <w:rsid w:val="00C85717"/>
    <w:rsid w:val="00CF1C59"/>
    <w:rsid w:val="00D05B31"/>
    <w:rsid w:val="00D426EF"/>
    <w:rsid w:val="00D566A0"/>
    <w:rsid w:val="00D94A64"/>
    <w:rsid w:val="00DB5002"/>
    <w:rsid w:val="00DE17C3"/>
    <w:rsid w:val="00DE65A4"/>
    <w:rsid w:val="00DF3255"/>
    <w:rsid w:val="00E06402"/>
    <w:rsid w:val="00E15D08"/>
    <w:rsid w:val="00E24FA9"/>
    <w:rsid w:val="00E27EA4"/>
    <w:rsid w:val="00E302C2"/>
    <w:rsid w:val="00E66E9C"/>
    <w:rsid w:val="00E70F3E"/>
    <w:rsid w:val="00E823ED"/>
    <w:rsid w:val="00EA0443"/>
    <w:rsid w:val="00EA7F00"/>
    <w:rsid w:val="00ED0FCF"/>
    <w:rsid w:val="00EE1425"/>
    <w:rsid w:val="00EE1DE9"/>
    <w:rsid w:val="00F06A0C"/>
    <w:rsid w:val="00F1057E"/>
    <w:rsid w:val="00F1226C"/>
    <w:rsid w:val="00F20943"/>
    <w:rsid w:val="00F34AE4"/>
    <w:rsid w:val="00F41C76"/>
    <w:rsid w:val="040E0EF3"/>
    <w:rsid w:val="08AC14F0"/>
    <w:rsid w:val="13A11B2C"/>
    <w:rsid w:val="29A8447C"/>
    <w:rsid w:val="2DF3081C"/>
    <w:rsid w:val="2E50690A"/>
    <w:rsid w:val="3D80606E"/>
    <w:rsid w:val="3E171014"/>
    <w:rsid w:val="3FA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483</Words>
  <Characters>583</Characters>
  <Lines>4</Lines>
  <Paragraphs>1</Paragraphs>
  <TotalTime>0</TotalTime>
  <ScaleCrop>false</ScaleCrop>
  <LinksUpToDate>false</LinksUpToDate>
  <CharactersWithSpaces>594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2014-09-03T07:27:00Z</dcterms:created>
  <dc:creator>admin</dc:creator>
  <cp:lastModifiedBy>浮世纷华</cp:lastModifiedBy>
  <cp:lastPrinted>2025-12-19T06:24:00Z</cp:lastPrinted>
  <dcterms:modified xsi:type="dcterms:W3CDTF">2026-03-03T04:28:09Z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94EDAC6C9D5341D3B22E87E3970A48E6_13</vt:lpwstr>
  </property>
  <property fmtid="{D5CDD505-2E9C-101B-9397-08002B2CF9AE}" pid="4" name="KSOTemplateDocerSaveRecord">
    <vt:lpwstr>eyJoZGlkIjoiN2YzNjBkOTgyNWQ1YTMxYzM3MzMwNWFiODNmOWIzYWMiLCJ1c2VySWQiOiI1NjM0NDExODMifQ==</vt:lpwstr>
  </property>
</Properties>
</file>